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AD" w:rsidRPr="00B517AD" w:rsidRDefault="00B517AD" w:rsidP="00B517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7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тем для подготовке к дифференцированному зачёту по</w:t>
      </w:r>
      <w:r w:rsidRPr="00B517AD">
        <w:rPr>
          <w:rFonts w:ascii="Times New Roman" w:hAnsi="Times New Roman" w:cs="Times New Roman"/>
          <w:b/>
          <w:sz w:val="28"/>
          <w:szCs w:val="28"/>
        </w:rPr>
        <w:t xml:space="preserve"> дисциплине</w:t>
      </w:r>
      <w:r w:rsidRPr="00B517A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B517AD">
        <w:rPr>
          <w:rFonts w:ascii="Times New Roman" w:hAnsi="Times New Roman" w:cs="Times New Roman"/>
          <w:b/>
          <w:sz w:val="28"/>
          <w:szCs w:val="28"/>
        </w:rPr>
        <w:t>ОП.05  Экологические основы природопользования</w:t>
      </w:r>
    </w:p>
    <w:p w:rsidR="00B517AD" w:rsidRPr="00B517AD" w:rsidRDefault="00B517AD" w:rsidP="00B51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7AD" w:rsidRPr="00B517AD" w:rsidRDefault="00B517AD" w:rsidP="00B51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B517A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взаимодействия общества и природы</w:t>
      </w:r>
    </w:p>
    <w:p w:rsidR="00B517AD" w:rsidRPr="00B517AD" w:rsidRDefault="00B517AD" w:rsidP="00B51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B517AD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экологии и природопользования в современном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17A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обществе.</w:t>
      </w:r>
    </w:p>
    <w:p w:rsidR="00B517AD" w:rsidRPr="00B517AD" w:rsidRDefault="00B517AD" w:rsidP="00B51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B51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экологических знаний в будущей профессии</w:t>
      </w:r>
    </w:p>
    <w:p w:rsidR="00B517AD" w:rsidRPr="00B517AD" w:rsidRDefault="00B517AD" w:rsidP="00B51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B517AD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и виды природопользования.</w:t>
      </w:r>
    </w:p>
    <w:p w:rsidR="00B517AD" w:rsidRPr="00B517AD" w:rsidRDefault="00B517AD" w:rsidP="00B51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B51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Принципы и законы рационального природопользования.</w:t>
      </w:r>
    </w:p>
    <w:p w:rsidR="00B517AD" w:rsidRPr="00B517AD" w:rsidRDefault="00B517AD" w:rsidP="00B51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B517AD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Природоохранный потенциал.</w:t>
      </w:r>
    </w:p>
    <w:p w:rsidR="00B517AD" w:rsidRPr="00B517AD" w:rsidRDefault="00B517AD" w:rsidP="00B51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Pr="00B517AD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Природные ресурсы и рациональное природопользование</w:t>
      </w:r>
    </w:p>
    <w:p w:rsidR="00B517AD" w:rsidRPr="00B517AD" w:rsidRDefault="00B517AD" w:rsidP="00B51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Pr="00B517AD">
        <w:rPr>
          <w:rFonts w:ascii="Times New Roman" w:eastAsia="Times New Roman" w:hAnsi="Times New Roman" w:cs="Times New Roman"/>
          <w:color w:val="000000"/>
          <w:sz w:val="28"/>
          <w:szCs w:val="28"/>
        </w:rPr>
        <w:t>Загрязнение окружающей среды</w:t>
      </w:r>
    </w:p>
    <w:p w:rsidR="00B517AD" w:rsidRPr="00B517AD" w:rsidRDefault="00B517AD" w:rsidP="00B51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Pr="00B517A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Организационные и правовые вопросы природопользования.</w:t>
      </w:r>
    </w:p>
    <w:p w:rsidR="00B517AD" w:rsidRPr="00B517AD" w:rsidRDefault="00B517AD" w:rsidP="00B51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B51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Государственные и общественные мероприятия по предотвращению разрушающих воздействий на природу.</w:t>
      </w:r>
    </w:p>
    <w:p w:rsidR="00B517AD" w:rsidRPr="00B517AD" w:rsidRDefault="00B517AD" w:rsidP="00B51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Pr="00B517AD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Юридическая и экономическая ответственность предприятий, загрязняющих окружающую среду.</w:t>
      </w:r>
    </w:p>
    <w:p w:rsidR="00B517AD" w:rsidRPr="00B517AD" w:rsidRDefault="00B517AD" w:rsidP="00B51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r w:rsidRPr="00B517A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Правовое обеспечение экологического контроля.</w:t>
      </w:r>
    </w:p>
    <w:p w:rsidR="00B517AD" w:rsidRPr="00B517AD" w:rsidRDefault="00B517AD" w:rsidP="00B51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7AD" w:rsidRPr="00B517AD" w:rsidRDefault="00B517AD" w:rsidP="00B51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7AD" w:rsidRPr="00B517AD" w:rsidRDefault="00B517AD" w:rsidP="00B51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B517AD" w:rsidRPr="00B517AD" w:rsidRDefault="00B517AD" w:rsidP="00B51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B517AD" w:rsidRPr="00B517AD" w:rsidRDefault="00B517AD" w:rsidP="00B51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45792" w:rsidRDefault="00D45792"/>
    <w:sectPr w:rsidR="00D4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B517AD"/>
    <w:rsid w:val="00B517AD"/>
    <w:rsid w:val="00D4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2020-05-12T06:20:00Z</dcterms:created>
  <dcterms:modified xsi:type="dcterms:W3CDTF">2020-05-12T06:29:00Z</dcterms:modified>
</cp:coreProperties>
</file>